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4B" w:rsidRPr="00305D70" w:rsidRDefault="000A0F4B" w:rsidP="000A0F4B">
      <w:pPr>
        <w:pStyle w:val="a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Увельского муниципального района начинает прием документов от субъект</w:t>
      </w:r>
      <w:r w:rsidRPr="00305D70">
        <w:rPr>
          <w:rFonts w:ascii="Times New Roman" w:hAnsi="Times New Roman"/>
          <w:b/>
          <w:sz w:val="26"/>
          <w:szCs w:val="26"/>
        </w:rPr>
        <w:t>ов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 xml:space="preserve">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305D70">
        <w:rPr>
          <w:rFonts w:ascii="Times New Roman" w:hAnsi="Times New Roman"/>
          <w:b/>
          <w:sz w:val="26"/>
          <w:szCs w:val="26"/>
        </w:rPr>
        <w:t xml:space="preserve"> и </w:t>
      </w:r>
      <w:r w:rsidRPr="00305D70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субсидий (грантов) начинающим предпринимателям на создание собственного дела.</w:t>
      </w:r>
    </w:p>
    <w:p w:rsidR="000A0F4B" w:rsidRPr="00305D70" w:rsidRDefault="000A0F4B" w:rsidP="000A0F4B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 Администрация Увельского муниципального района объявляет о начале приема документов на предоставление субсидий субъектам малого и среднего предпринимательства: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0A0F4B" w:rsidRDefault="000A0F4B" w:rsidP="000A0F4B">
      <w:pPr>
        <w:pStyle w:val="a7"/>
        <w:ind w:firstLine="426"/>
        <w:jc w:val="both"/>
        <w:rPr>
          <w:rFonts w:ascii="Times New Roman" w:hAnsi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начинающим предпринимателям на создание собственного дела</w:t>
      </w:r>
      <w:r w:rsidRPr="00305D70">
        <w:rPr>
          <w:rFonts w:ascii="Times New Roman" w:hAnsi="Times New Roman"/>
          <w:sz w:val="26"/>
          <w:szCs w:val="26"/>
        </w:rPr>
        <w:t>.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Основными условиями предоставления финансовой поддержки являются: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1) государственная регистрация и осуществление приоритетных видов деятельности субъектов малого и среднего предпринимательства (далее - СМСП) на территории Увельского муниципального района Челябинской области;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2) отсутствие просроченной задолженности по налогам, сборам и иным обязательным платежам в бюджеты всех уровней и государственные внебюджетные фонды;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3) наличие постоянных занятых рабочих мест у СМСП по состоянию 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br/>
        <w:t>на 1 января 2015 года;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4) прирост или сохранение среднесписочной численности работников СМСП в 2015 году;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5) уплата налогов, сборов и иных обязательных платежей в 2014 году и 2015 году в бюджеты всех уровней и государственные внебюджетные фонды.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К рассмотрению принимается полный пакет документов, соответствующий требованиям Порядк</w:t>
      </w:r>
      <w:r w:rsidR="00305D70" w:rsidRPr="00305D70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предоставления субсидий субъектам малого и среднего предпринимательства на возмещение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услуг);</w:t>
      </w:r>
    </w:p>
    <w:p w:rsidR="000A0F4B" w:rsidRDefault="008C4358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>- предоставления субсидий (грантов) начинающим предпринимателям на создание собственного дела.</w:t>
      </w:r>
    </w:p>
    <w:p w:rsidR="00FF4B4D" w:rsidRPr="00305D70" w:rsidRDefault="00FF4B4D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Прием документов проводится с 25 августа по 25 сентября 2015года.</w:t>
      </w:r>
    </w:p>
    <w:p w:rsidR="000A0F4B" w:rsidRPr="00305D70" w:rsidRDefault="000A0F4B" w:rsidP="000A0F4B">
      <w:pPr>
        <w:pStyle w:val="a7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Более подробную информацию о порядке предоставления субсидий, а также пакете необходимых документов предприниматели могут получить в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комитете экономики администрации Увельского муниципального района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Челябинской области по адресу: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Увельский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оветская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, к.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тел: (351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66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3-16-42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, или</w:t>
      </w:r>
      <w:r w:rsidRPr="00B5021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на сайте:</w:t>
      </w:r>
      <w:r w:rsidR="00305D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4" w:history="1">
        <w:r w:rsidR="00A77BED" w:rsidRPr="00B50218">
          <w:rPr>
            <w:rStyle w:val="a6"/>
            <w:rFonts w:ascii="Times New Roman" w:eastAsia="Times New Roman" w:hAnsi="Times New Roman" w:cs="Times New Roman"/>
            <w:sz w:val="26"/>
            <w:szCs w:val="26"/>
          </w:rPr>
          <w:t>http://www.admuvelka.ru/</w:t>
        </w:r>
      </w:hyperlink>
      <w:r w:rsidRPr="00B50218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в раздел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Экономика и малый бизнес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A77BED" w:rsidRPr="00305D70">
        <w:rPr>
          <w:rFonts w:ascii="Times New Roman" w:eastAsia="Times New Roman" w:hAnsi="Times New Roman" w:cs="Times New Roman"/>
          <w:sz w:val="26"/>
          <w:szCs w:val="26"/>
        </w:rPr>
        <w:t>подраздел «</w:t>
      </w:r>
      <w:hyperlink r:id="rId5" w:history="1">
        <w:r w:rsidR="00A77BED" w:rsidRPr="00305D70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  <w:shd w:val="clear" w:color="auto" w:fill="FFFFFF"/>
          </w:rPr>
          <w:t>Нормативно правовые акты в области развития малого и среднего предпринимательства</w:t>
        </w:r>
      </w:hyperlink>
      <w:r w:rsidR="00A77BED" w:rsidRPr="00305D70">
        <w:rPr>
          <w:rFonts w:ascii="Times New Roman" w:hAnsi="Times New Roman" w:cs="Times New Roman"/>
          <w:sz w:val="26"/>
          <w:szCs w:val="26"/>
        </w:rPr>
        <w:t xml:space="preserve"> - П</w:t>
      </w:r>
      <w:r w:rsidR="003E4C77">
        <w:rPr>
          <w:rFonts w:ascii="Times New Roman" w:hAnsi="Times New Roman" w:cs="Times New Roman"/>
          <w:sz w:val="26"/>
          <w:szCs w:val="26"/>
        </w:rPr>
        <w:t>орядки</w:t>
      </w:r>
      <w:r w:rsidR="00A77BED" w:rsidRPr="00305D70">
        <w:rPr>
          <w:rFonts w:ascii="Times New Roman" w:hAnsi="Times New Roman" w:cs="Times New Roman"/>
          <w:sz w:val="26"/>
          <w:szCs w:val="26"/>
        </w:rPr>
        <w:t>»</w:t>
      </w:r>
      <w:r w:rsidRPr="00305D7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7BED" w:rsidRPr="00B50218" w:rsidRDefault="00A77BED">
      <w:pPr>
        <w:ind w:firstLine="426"/>
        <w:rPr>
          <w:sz w:val="26"/>
          <w:szCs w:val="26"/>
        </w:rPr>
      </w:pPr>
      <w:r w:rsidRPr="00B50218">
        <w:rPr>
          <w:rFonts w:ascii="Times New Roman" w:hAnsi="Times New Roman" w:cs="Times New Roman"/>
          <w:sz w:val="26"/>
          <w:szCs w:val="26"/>
        </w:rPr>
        <w:t xml:space="preserve">Ссылка: </w:t>
      </w:r>
      <w:hyperlink r:id="rId6" w:history="1">
        <w:r w:rsidRPr="00B50218">
          <w:rPr>
            <w:rStyle w:val="a6"/>
            <w:rFonts w:ascii="Times New Roman" w:hAnsi="Times New Roman" w:cs="Times New Roman"/>
            <w:sz w:val="26"/>
            <w:szCs w:val="26"/>
          </w:rPr>
          <w:t>http://www.admuvelka.ru/about/dependents/ekonom/normativno-pravovye-akty-v-oblasti-razvitiya-malogo-i-srednego-predprinimatelstva/poryadki/</w:t>
        </w:r>
      </w:hyperlink>
    </w:p>
    <w:sectPr w:rsidR="00A77BED" w:rsidRPr="00B50218" w:rsidSect="00DA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A0F4B"/>
    <w:rsid w:val="000A0F4B"/>
    <w:rsid w:val="00305D70"/>
    <w:rsid w:val="003E4C77"/>
    <w:rsid w:val="0050372C"/>
    <w:rsid w:val="00742C62"/>
    <w:rsid w:val="008C4358"/>
    <w:rsid w:val="00A77BED"/>
    <w:rsid w:val="00B50218"/>
    <w:rsid w:val="00DA3DBD"/>
    <w:rsid w:val="00F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BD"/>
  </w:style>
  <w:style w:type="paragraph" w:styleId="3">
    <w:name w:val="heading 3"/>
    <w:basedOn w:val="a"/>
    <w:link w:val="30"/>
    <w:uiPriority w:val="9"/>
    <w:qFormat/>
    <w:rsid w:val="000A0F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0F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A0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F4B"/>
  </w:style>
  <w:style w:type="character" w:styleId="a4">
    <w:name w:val="Emphasis"/>
    <w:basedOn w:val="a0"/>
    <w:uiPriority w:val="20"/>
    <w:qFormat/>
    <w:rsid w:val="000A0F4B"/>
    <w:rPr>
      <w:i/>
      <w:iCs/>
    </w:rPr>
  </w:style>
  <w:style w:type="character" w:styleId="a5">
    <w:name w:val="Strong"/>
    <w:basedOn w:val="a0"/>
    <w:uiPriority w:val="22"/>
    <w:qFormat/>
    <w:rsid w:val="000A0F4B"/>
    <w:rPr>
      <w:b/>
      <w:bCs/>
    </w:rPr>
  </w:style>
  <w:style w:type="character" w:styleId="a6">
    <w:name w:val="Hyperlink"/>
    <w:basedOn w:val="a0"/>
    <w:uiPriority w:val="99"/>
    <w:unhideWhenUsed/>
    <w:rsid w:val="000A0F4B"/>
    <w:rPr>
      <w:color w:val="0000FF"/>
      <w:u w:val="single"/>
    </w:rPr>
  </w:style>
  <w:style w:type="paragraph" w:styleId="a7">
    <w:name w:val="No Spacing"/>
    <w:uiPriority w:val="1"/>
    <w:qFormat/>
    <w:rsid w:val="000A0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uvelka.ru/about/dependents/ekonom/normativno-pravovye-akty-v-oblasti-razvitiya-malogo-i-srednego-predprinimatelstva/poryadki/" TargetMode="External"/><Relationship Id="rId5" Type="http://schemas.openxmlformats.org/officeDocument/2006/relationships/hyperlink" Target="http://www.admuvelka.ru/about/dependents/ekonom/normativno-pravovye-akty-v-oblasti-razvitiya-malogo-i-srednego-predprinimatelstva/index.php" TargetMode="External"/><Relationship Id="rId4" Type="http://schemas.openxmlformats.org/officeDocument/2006/relationships/hyperlink" Target="http://www.admuve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2015-09-21T04:55:00Z</dcterms:created>
  <dcterms:modified xsi:type="dcterms:W3CDTF">2015-09-21T04:55:00Z</dcterms:modified>
</cp:coreProperties>
</file>